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89E" w:rsidRPr="002421E1" w:rsidRDefault="002B389E" w:rsidP="002421E1">
      <w:pPr>
        <w:spacing w:line="480" w:lineRule="auto"/>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rPr>
          <w:rFonts w:ascii="Times New Roman" w:hAnsi="Times New Roman" w:cs="Times New Roman"/>
          <w:color w:val="000000" w:themeColor="text1"/>
          <w:sz w:val="24"/>
          <w:szCs w:val="24"/>
          <w:shd w:val="clear" w:color="auto" w:fill="FFFFFF"/>
        </w:rPr>
      </w:pPr>
    </w:p>
    <w:p w:rsidR="002B389E" w:rsidRPr="002421E1" w:rsidRDefault="002B389E" w:rsidP="002421E1">
      <w:pPr>
        <w:spacing w:line="480" w:lineRule="auto"/>
        <w:rPr>
          <w:rFonts w:ascii="Times New Roman" w:hAnsi="Times New Roman" w:cs="Times New Roman"/>
          <w:color w:val="000000" w:themeColor="text1"/>
          <w:sz w:val="24"/>
          <w:szCs w:val="24"/>
          <w:shd w:val="clear" w:color="auto" w:fill="FFFFFF"/>
        </w:rPr>
      </w:pPr>
    </w:p>
    <w:p w:rsidR="002B389E" w:rsidRPr="002421E1" w:rsidRDefault="002B389E" w:rsidP="002421E1">
      <w:pPr>
        <w:spacing w:line="480" w:lineRule="auto"/>
        <w:jc w:val="cente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What impacts the life expectancy of athletes?</w:t>
      </w: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Name</w:t>
      </w: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Institution</w:t>
      </w: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Date</w:t>
      </w: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p>
    <w:p w:rsidR="002421E1" w:rsidRPr="002421E1" w:rsidRDefault="002421E1" w:rsidP="002421E1">
      <w:pPr>
        <w:spacing w:line="480" w:lineRule="auto"/>
        <w:jc w:val="cente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lastRenderedPageBreak/>
        <w:t xml:space="preserve">What </w:t>
      </w:r>
      <w:r w:rsidR="00D214EA">
        <w:rPr>
          <w:rFonts w:ascii="Times New Roman" w:hAnsi="Times New Roman" w:cs="Times New Roman"/>
          <w:color w:val="000000" w:themeColor="text1"/>
          <w:sz w:val="24"/>
          <w:szCs w:val="24"/>
          <w:shd w:val="clear" w:color="auto" w:fill="FFFFFF"/>
        </w:rPr>
        <w:t>Impacts the Life E</w:t>
      </w:r>
      <w:r w:rsidRPr="002421E1">
        <w:rPr>
          <w:rFonts w:ascii="Times New Roman" w:hAnsi="Times New Roman" w:cs="Times New Roman"/>
          <w:color w:val="000000" w:themeColor="text1"/>
          <w:sz w:val="24"/>
          <w:szCs w:val="24"/>
          <w:shd w:val="clear" w:color="auto" w:fill="FFFFFF"/>
        </w:rPr>
        <w:t xml:space="preserve">xpectancy of </w:t>
      </w:r>
      <w:r w:rsidR="00D214EA">
        <w:rPr>
          <w:rFonts w:ascii="Times New Roman" w:hAnsi="Times New Roman" w:cs="Times New Roman"/>
          <w:color w:val="000000" w:themeColor="text1"/>
          <w:sz w:val="24"/>
          <w:szCs w:val="24"/>
          <w:shd w:val="clear" w:color="auto" w:fill="FFFFFF"/>
        </w:rPr>
        <w:t>A</w:t>
      </w:r>
      <w:r w:rsidRPr="002421E1">
        <w:rPr>
          <w:rFonts w:ascii="Times New Roman" w:hAnsi="Times New Roman" w:cs="Times New Roman"/>
          <w:color w:val="000000" w:themeColor="text1"/>
          <w:sz w:val="24"/>
          <w:szCs w:val="24"/>
          <w:shd w:val="clear" w:color="auto" w:fill="FFFFFF"/>
        </w:rPr>
        <w:t>thletes?</w:t>
      </w:r>
      <w:r w:rsidR="002353A3">
        <w:rPr>
          <w:rFonts w:ascii="Times New Roman" w:hAnsi="Times New Roman" w:cs="Times New Roman"/>
          <w:color w:val="000000" w:themeColor="text1"/>
          <w:sz w:val="24"/>
          <w:szCs w:val="24"/>
          <w:shd w:val="clear" w:color="auto" w:fill="FFFFFF"/>
        </w:rPr>
        <w:t xml:space="preserve">  </w:t>
      </w:r>
      <w:bookmarkStart w:id="0" w:name="_GoBack"/>
      <w:bookmarkEnd w:id="0"/>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Athletics are fundamental life skills. Studies have shown that athletics acquaint athletes with basic knowledge which they apply throughout their lives. Athletics is a fruitful discipline to venture in based on the fact that it aids in bridging gaps, opening opportunities that could not be accessed elsewhere, and links people who otherwise would not have had a single chance to interact (Beaumont, Campbell, Grace, &amp; Sculthorpe, 2018). It is a common knowledge that physical activities undertaken by athletes add a mark to the quality of health and longevity. However, this assertion does not necessarily imply that all physical activities in athletics are equally significant. The physical activities carried out in athletics elongates the life expectancy of athletes. </w:t>
      </w:r>
    </w:p>
    <w:p w:rsidR="00D90ECC" w:rsidRPr="00D214EA" w:rsidRDefault="00D214EA" w:rsidP="00D214EA">
      <w:pPr>
        <w:spacing w:line="480" w:lineRule="auto"/>
        <w:jc w:val="center"/>
        <w:rPr>
          <w:rFonts w:ascii="Times New Roman" w:hAnsi="Times New Roman" w:cs="Times New Roman"/>
          <w:b/>
          <w:color w:val="000000" w:themeColor="text1"/>
          <w:sz w:val="24"/>
          <w:szCs w:val="24"/>
          <w:shd w:val="clear" w:color="auto" w:fill="FFFFFF"/>
        </w:rPr>
      </w:pPr>
      <w:r w:rsidRPr="00D214EA">
        <w:rPr>
          <w:rFonts w:ascii="Times New Roman" w:hAnsi="Times New Roman" w:cs="Times New Roman"/>
          <w:b/>
          <w:color w:val="000000" w:themeColor="text1"/>
          <w:sz w:val="24"/>
          <w:szCs w:val="24"/>
          <w:shd w:val="clear" w:color="auto" w:fill="FFFFFF"/>
        </w:rPr>
        <w:t>Interdisciplinary Points of V</w:t>
      </w:r>
      <w:r w:rsidR="00D90ECC" w:rsidRPr="00D214EA">
        <w:rPr>
          <w:rFonts w:ascii="Times New Roman" w:hAnsi="Times New Roman" w:cs="Times New Roman"/>
          <w:b/>
          <w:color w:val="000000" w:themeColor="text1"/>
          <w:sz w:val="24"/>
          <w:szCs w:val="24"/>
          <w:shd w:val="clear" w:color="auto" w:fill="FFFFFF"/>
        </w:rPr>
        <w:t>iew</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Athletics have varied impacts on the life expectancy of athletes. Contemporary epidemiological researchers gathered material information on the impacts of physical activities on life expectancy, mortality rates, and standardization of mortality ratio with regard to the longevity of elite athletes (Beaumont et al., 2018). It was evident that athletics strengthens the athlete's ability to endure both aerobic and anaerobic activities, and this makes athletes live longer than those of the general population. Epidemiologists support that higher longevity with athletes is due to the reduced likelihood of cardiovascular diseases and other core health issues. Hence, a longer period of vigorous physical activity leads to increased survival rates for athletes.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Science of nutrition shares as a significant contribution to this motion of study. Nutritionists argue that for athletes to perform better, they need to eat energy giving foods and ensure a balanced diet (Beaumont et al., 2018).  Such a practice not only gives them substantial </w:t>
      </w:r>
      <w:r w:rsidRPr="00D90ECC">
        <w:rPr>
          <w:rFonts w:ascii="Times New Roman" w:hAnsi="Times New Roman" w:cs="Times New Roman"/>
          <w:color w:val="000000" w:themeColor="text1"/>
          <w:sz w:val="24"/>
          <w:szCs w:val="24"/>
          <w:shd w:val="clear" w:color="auto" w:fill="FFFFFF"/>
        </w:rPr>
        <w:lastRenderedPageBreak/>
        <w:t xml:space="preserve">energy to endure in sports but also makes them less susceptible to infectious diseases and hence giving an opportunity for higher longevity. It is notable that elite players engage in healthy diets and hence making them have a significantly longer life expectancy.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Healthcare professionals have had a significant contribution to the understanding of this crucial motion. Physicians have actively defended that physical activities help in the removal of toxic substances within the human body, reducing risks of developing health problems such as cancer (Marsh, 2019). More importantly, regular physical activity raises healthy high-density lipoprotein cholesterol while reducing low-density lipoproteins through burning excessive body fat. From a psychological point of view, physical activities help to reduce chances for mental health issues such as dementia. De Haan and Sotiriadou (2019) assert that athletes are constantly involved in mental activities, which helps to keep their minds sharp and ready to address the varied issues ahead, thus reducing chances for dementia during and after career. Physical activities help athletes to maintain a healthy state of mind, which helps them to make more rational choices for better living.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Scientific studies have pointed out that the endurance of athletes competes in sports activities such as long-distance running, marathons, and cross country skiing (Vysochina &amp; Vorobiova, 2019).  According to the American Medical Association report (2019), some sports require a high volume of oxygen, while others such as boxing do not require one to work so hard to get too much volume of oxygen in normal circumstances. Therefore, harder athletics makes the body prepare to get and sustain higher levels of oxygen, and hence fewer chances of dying.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A study by the British Medical Journal examined the athletes who actively participated in world-class Olympics since 1896 (Fanous &amp; Dorian, 2019). The researchers went deeper to assess the athlete's date birth and death statistics and compared with non-Olympics of the same </w:t>
      </w:r>
      <w:r w:rsidRPr="00D90ECC">
        <w:rPr>
          <w:rFonts w:ascii="Times New Roman" w:hAnsi="Times New Roman" w:cs="Times New Roman"/>
          <w:color w:val="000000" w:themeColor="text1"/>
          <w:sz w:val="24"/>
          <w:szCs w:val="24"/>
          <w:shd w:val="clear" w:color="auto" w:fill="FFFFFF"/>
        </w:rPr>
        <w:lastRenderedPageBreak/>
        <w:t xml:space="preserve">age in the same nations examining who were alive 30 years after the Olympics.  The study reported that all Olympic athletes lived about 2.8 years more than non-Olympic medalist of the same age. </w:t>
      </w:r>
    </w:p>
    <w:p w:rsidR="00D90ECC" w:rsidRPr="00D214EA" w:rsidRDefault="00D90ECC" w:rsidP="00D214EA">
      <w:pPr>
        <w:spacing w:line="480" w:lineRule="auto"/>
        <w:jc w:val="center"/>
        <w:rPr>
          <w:rFonts w:ascii="Times New Roman" w:hAnsi="Times New Roman" w:cs="Times New Roman"/>
          <w:b/>
          <w:color w:val="000000" w:themeColor="text1"/>
          <w:sz w:val="24"/>
          <w:szCs w:val="24"/>
          <w:shd w:val="clear" w:color="auto" w:fill="FFFFFF"/>
        </w:rPr>
      </w:pPr>
      <w:r w:rsidRPr="00D214EA">
        <w:rPr>
          <w:rFonts w:ascii="Times New Roman" w:hAnsi="Times New Roman" w:cs="Times New Roman"/>
          <w:b/>
          <w:color w:val="000000" w:themeColor="text1"/>
          <w:sz w:val="24"/>
          <w:szCs w:val="24"/>
          <w:shd w:val="clear" w:color="auto" w:fill="FFFFFF"/>
        </w:rPr>
        <w:t>Position</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In my understanding, physical activities impact the life expectancy of athletes in different dimensions. For instance, harder athletics calls for tough physical exercises to ensure endurance in all competitive settings (Fanous &amp; Dorian, 2019). These physical activities stand a chance to increase the athlete's quality of life and reducing loopholes for developing other challenging diseases such as cancer, cardiovascular disease, and type 2 diabetes. Fanous &amp; Dorian (2019) assert that regular participation in physical exercises helps athletes to get rid of toxic substances from the body, which are the aggravating factors for the growth of cancer cells. Persistent physical exercises help athletes in burning excess cholesterol, which mainly facilitates cardiovascular diseases (Aycan et al., 2019). Herein, physical exercises make athletes less susceptible to these deadly lifestyle diseases and hence leading to healthy life and longevity. </w:t>
      </w:r>
    </w:p>
    <w:p w:rsidR="00D214EA"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I am also convinced that regular physical activities during athletics sharpen the athlete's mental skills as they age as opposed to non-athletes. Evidently, athletes demonstrate superior brain qualities such as sharp thinking, accurate grasping of content, and the ability to make good judgments (Vysochina &amp; Vorobiova, 2019). In reflection to research, athletes who carry out a comprehensive mix of aerobic and muscle-strengthening activities find it easy to perform mental activities until their old days. Herein, athletes benefit from improved exercise because it boosts their brain capacity, narrowing chances of dementia during their old days, and increa</w:t>
      </w:r>
      <w:r w:rsidR="00D214EA">
        <w:rPr>
          <w:rFonts w:ascii="Times New Roman" w:hAnsi="Times New Roman" w:cs="Times New Roman"/>
          <w:color w:val="000000" w:themeColor="text1"/>
          <w:sz w:val="24"/>
          <w:szCs w:val="24"/>
          <w:shd w:val="clear" w:color="auto" w:fill="FFFFFF"/>
        </w:rPr>
        <w:t>sing chances for living longer.</w:t>
      </w:r>
      <w:r w:rsidRPr="00D90ECC">
        <w:rPr>
          <w:rFonts w:ascii="Times New Roman" w:hAnsi="Times New Roman" w:cs="Times New Roman"/>
          <w:color w:val="000000" w:themeColor="text1"/>
          <w:sz w:val="24"/>
          <w:szCs w:val="24"/>
          <w:shd w:val="clear" w:color="auto" w:fill="FFFFFF"/>
        </w:rPr>
        <w:t xml:space="preserve">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lastRenderedPageBreak/>
        <w:t>Athletes have increased access to improve medical technology, which has a major</w:t>
      </w:r>
      <w:r w:rsidR="00D214EA">
        <w:rPr>
          <w:rFonts w:ascii="Times New Roman" w:hAnsi="Times New Roman" w:cs="Times New Roman"/>
          <w:color w:val="000000" w:themeColor="text1"/>
          <w:sz w:val="24"/>
          <w:szCs w:val="24"/>
          <w:shd w:val="clear" w:color="auto" w:fill="FFFFFF"/>
        </w:rPr>
        <w:t xml:space="preserve"> impact on increased longevity.</w:t>
      </w:r>
      <w:r w:rsidRPr="00D90ECC">
        <w:rPr>
          <w:rFonts w:ascii="Times New Roman" w:hAnsi="Times New Roman" w:cs="Times New Roman"/>
          <w:color w:val="000000" w:themeColor="text1"/>
          <w:sz w:val="24"/>
          <w:szCs w:val="24"/>
          <w:shd w:val="clear" w:color="auto" w:fill="FFFFFF"/>
        </w:rPr>
        <w:t xml:space="preserve"> Advances in medical technology serve athletes with improves meds, immunizations as well as surgery, and organ transplant services. These factors have helped to push the average life expectancy of </w:t>
      </w:r>
      <w:r w:rsidR="00D214EA">
        <w:rPr>
          <w:rFonts w:ascii="Times New Roman" w:hAnsi="Times New Roman" w:cs="Times New Roman"/>
          <w:color w:val="000000" w:themeColor="text1"/>
          <w:sz w:val="24"/>
          <w:szCs w:val="24"/>
          <w:shd w:val="clear" w:color="auto" w:fill="FFFFFF"/>
        </w:rPr>
        <w:t>athletes</w:t>
      </w:r>
      <w:r w:rsidRPr="00D90ECC">
        <w:rPr>
          <w:rFonts w:ascii="Times New Roman" w:hAnsi="Times New Roman" w:cs="Times New Roman"/>
          <w:color w:val="000000" w:themeColor="text1"/>
          <w:sz w:val="24"/>
          <w:szCs w:val="24"/>
          <w:shd w:val="clear" w:color="auto" w:fill="FFFFFF"/>
        </w:rPr>
        <w:t xml:space="preserve"> higher.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More importantly, exercising regularly is considered an ideal solution to stress. Exercises are quite effective in reducing fatigue, enhancing alertness, as well as boosting concentration capacity, and hence they are very useful when one has stress. According to Marsh (2019), athletes who regularly participate in exercises have reduced the effects of stress; they have the ability to sleep well with reduced levels of tension, improved self-esteem, and stabilize moods.  Improved mental fitness increases an athlete's quality of life and longevity.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In my understanding, physical exercises boost the athlete's total energy expenditure, which plays a bigger role in helping athletes to strike a balance amid weight and energy. In this setting, physical activities allow athletes to burn the extra calories and hence reducing the chances of being obese. For that reason, athletes who participate in hard games are more likely to endure life because they are less susceptible to lifestyle diseases.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 Also, physical exercises impact the life expectancy of athletes by enabling accurate control of blood sugar levels (Marsh, 2019). In my understanding, regular physical activities help athletes to maintain a balance amid blood sugar levels and healthy weight. This helps athletes to live with limited risks for diabetes and hence enabling them to live a healthy and longer life. </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Physical activities help athletes to stay strong and mobile. Amazingly, physical exercises impact the life expectancy of athletes through boosting their strength and enhancing thinning of the bones with age. In this context, athletes enjoy the benefit of regular-weight bearing </w:t>
      </w:r>
      <w:r w:rsidRPr="00D90ECC">
        <w:rPr>
          <w:rFonts w:ascii="Times New Roman" w:hAnsi="Times New Roman" w:cs="Times New Roman"/>
          <w:color w:val="000000" w:themeColor="text1"/>
          <w:sz w:val="24"/>
          <w:szCs w:val="24"/>
          <w:shd w:val="clear" w:color="auto" w:fill="FFFFFF"/>
        </w:rPr>
        <w:lastRenderedPageBreak/>
        <w:t>capabilities and slow chances for bone loss while stimulating the growth of new bones. Exercise also helps keep joint cartilage healthy (Marsh, 2019). Strong muscles support joints and lighten the load upon them. Exercise may limit and even reverse knee problems by helping to control weight.</w:t>
      </w:r>
    </w:p>
    <w:p w:rsidR="00D90ECC" w:rsidRPr="00D90ECC"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 xml:space="preserve">From a sociological point of view, physical activities impact the life expectancy of athletes by creating new opportunities to interact and learn from other individuals (Marsh, 2019). Athletes are well acquainted with first aid skills, which allows them to accurately respond to life-threatening activities such as fainting and excessive bleeding. Such as skill boost athletes chances for survival and hence longevity.  </w:t>
      </w:r>
    </w:p>
    <w:p w:rsidR="002B389E" w:rsidRPr="002421E1" w:rsidRDefault="00D90ECC" w:rsidP="00D90ECC">
      <w:pPr>
        <w:spacing w:line="480" w:lineRule="auto"/>
        <w:ind w:firstLine="720"/>
        <w:rPr>
          <w:rFonts w:ascii="Times New Roman" w:hAnsi="Times New Roman" w:cs="Times New Roman"/>
          <w:color w:val="000000" w:themeColor="text1"/>
          <w:sz w:val="24"/>
          <w:szCs w:val="24"/>
          <w:shd w:val="clear" w:color="auto" w:fill="FFFFFF"/>
        </w:rPr>
      </w:pPr>
      <w:r w:rsidRPr="00D90ECC">
        <w:rPr>
          <w:rFonts w:ascii="Times New Roman" w:hAnsi="Times New Roman" w:cs="Times New Roman"/>
          <w:color w:val="000000" w:themeColor="text1"/>
          <w:sz w:val="24"/>
          <w:szCs w:val="24"/>
          <w:shd w:val="clear" w:color="auto" w:fill="FFFFFF"/>
        </w:rPr>
        <w:t>In summary, the life expectancy of athletes is subject to the regular physical activities they undertake. As such, physical activities reduce major mortality risk factors. Sporting exercises helps athletes to burn excess cholesterol in the body and hen, increasing their chances of survival. It also eradicates risks for cardiovascular diseases, managing stress, and stroke.  Physical exercises boost an athlete's total energy expenditure, which plays a bigger role in helping athletes to strike a balance amid weight and energy required for survival. More importantly, physical activities strengthen an athlete's ability to endure both aerobic and anaerobic activities, and this makes athletes live longer than those of the general population, as illustrated by reduced mortality and longevity. It is quite evident that physical exercises have significant impacts on the life expectancy of athletes and longevity.</w:t>
      </w:r>
    </w:p>
    <w:p w:rsidR="002B389E" w:rsidRPr="002421E1" w:rsidRDefault="002B389E" w:rsidP="002421E1">
      <w:pPr>
        <w:spacing w:line="480" w:lineRule="auto"/>
        <w:rPr>
          <w:rFonts w:ascii="Times New Roman" w:hAnsi="Times New Roman" w:cs="Times New Roman"/>
          <w:color w:val="000000" w:themeColor="text1"/>
          <w:sz w:val="24"/>
          <w:szCs w:val="24"/>
          <w:shd w:val="clear" w:color="auto" w:fill="FFFFFF"/>
        </w:rPr>
      </w:pPr>
    </w:p>
    <w:p w:rsidR="00491A3C" w:rsidRPr="002421E1" w:rsidRDefault="00491A3C" w:rsidP="002421E1">
      <w:pPr>
        <w:spacing w:line="480" w:lineRule="auto"/>
        <w:jc w:val="cente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References</w:t>
      </w:r>
    </w:p>
    <w:p w:rsidR="002421E1" w:rsidRPr="002421E1" w:rsidRDefault="002421E1" w:rsidP="002421E1">
      <w:pPr>
        <w:spacing w:line="480" w:lineRule="auto"/>
        <w:ind w:left="720" w:hanging="720"/>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lastRenderedPageBreak/>
        <w:t>Aycan, Z., Akgül, S., Gençay, S., Kanbur, N., &amp; Derman, O. (2019). Assessment of Academic Performance of Licensed Athletes. Routlege</w:t>
      </w:r>
    </w:p>
    <w:p w:rsidR="002421E1" w:rsidRPr="002421E1" w:rsidRDefault="002421E1" w:rsidP="002421E1">
      <w:pPr>
        <w:spacing w:line="480" w:lineRule="auto"/>
        <w:ind w:left="720" w:hanging="720"/>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Beaumont, A., Campbell, A., Grace, F., &amp; Sculthorpe, N. (2018). Cardiac Response to Exercise in Normal Ageing: What Can We Learn from Masters Athletes?. </w:t>
      </w:r>
      <w:r w:rsidRPr="002421E1">
        <w:rPr>
          <w:rFonts w:ascii="Times New Roman" w:hAnsi="Times New Roman" w:cs="Times New Roman"/>
          <w:i/>
          <w:iCs/>
          <w:color w:val="000000" w:themeColor="text1"/>
          <w:sz w:val="24"/>
          <w:szCs w:val="24"/>
          <w:shd w:val="clear" w:color="auto" w:fill="FFFFFF"/>
        </w:rPr>
        <w:t>Current cardiology reviews</w:t>
      </w:r>
      <w:r w:rsidRPr="002421E1">
        <w:rPr>
          <w:rFonts w:ascii="Times New Roman" w:hAnsi="Times New Roman" w:cs="Times New Roman"/>
          <w:color w:val="000000" w:themeColor="text1"/>
          <w:sz w:val="24"/>
          <w:szCs w:val="24"/>
          <w:shd w:val="clear" w:color="auto" w:fill="FFFFFF"/>
        </w:rPr>
        <w:t>, </w:t>
      </w:r>
      <w:r w:rsidRPr="002421E1">
        <w:rPr>
          <w:rFonts w:ascii="Times New Roman" w:hAnsi="Times New Roman" w:cs="Times New Roman"/>
          <w:i/>
          <w:iCs/>
          <w:color w:val="000000" w:themeColor="text1"/>
          <w:sz w:val="24"/>
          <w:szCs w:val="24"/>
          <w:shd w:val="clear" w:color="auto" w:fill="FFFFFF"/>
        </w:rPr>
        <w:t>14</w:t>
      </w:r>
      <w:r w:rsidRPr="002421E1">
        <w:rPr>
          <w:rFonts w:ascii="Times New Roman" w:hAnsi="Times New Roman" w:cs="Times New Roman"/>
          <w:color w:val="000000" w:themeColor="text1"/>
          <w:sz w:val="24"/>
          <w:szCs w:val="24"/>
          <w:shd w:val="clear" w:color="auto" w:fill="FFFFFF"/>
        </w:rPr>
        <w:t>(4), 245-253.</w:t>
      </w:r>
    </w:p>
    <w:p w:rsidR="002421E1" w:rsidRPr="002421E1" w:rsidRDefault="002421E1" w:rsidP="002421E1">
      <w:pPr>
        <w:spacing w:line="480" w:lineRule="auto"/>
        <w:ind w:left="720" w:hanging="720"/>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de Haan, D., &amp; Sotiriadou, P. (2019). An analysis of the multi-level factors affecting the coaching of elite women athletes. </w:t>
      </w:r>
      <w:r w:rsidRPr="002421E1">
        <w:rPr>
          <w:rFonts w:ascii="Times New Roman" w:hAnsi="Times New Roman" w:cs="Times New Roman"/>
          <w:i/>
          <w:iCs/>
          <w:color w:val="000000" w:themeColor="text1"/>
          <w:sz w:val="24"/>
          <w:szCs w:val="24"/>
          <w:shd w:val="clear" w:color="auto" w:fill="FFFFFF"/>
        </w:rPr>
        <w:t>Managing Sport and Leisure</w:t>
      </w:r>
      <w:r w:rsidRPr="002421E1">
        <w:rPr>
          <w:rFonts w:ascii="Times New Roman" w:hAnsi="Times New Roman" w:cs="Times New Roman"/>
          <w:color w:val="000000" w:themeColor="text1"/>
          <w:sz w:val="24"/>
          <w:szCs w:val="24"/>
          <w:shd w:val="clear" w:color="auto" w:fill="FFFFFF"/>
        </w:rPr>
        <w:t>, </w:t>
      </w:r>
      <w:r w:rsidRPr="002421E1">
        <w:rPr>
          <w:rFonts w:ascii="Times New Roman" w:hAnsi="Times New Roman" w:cs="Times New Roman"/>
          <w:i/>
          <w:iCs/>
          <w:color w:val="000000" w:themeColor="text1"/>
          <w:sz w:val="24"/>
          <w:szCs w:val="24"/>
          <w:shd w:val="clear" w:color="auto" w:fill="FFFFFF"/>
        </w:rPr>
        <w:t>24</w:t>
      </w:r>
      <w:r w:rsidRPr="002421E1">
        <w:rPr>
          <w:rFonts w:ascii="Times New Roman" w:hAnsi="Times New Roman" w:cs="Times New Roman"/>
          <w:color w:val="000000" w:themeColor="text1"/>
          <w:sz w:val="24"/>
          <w:szCs w:val="24"/>
          <w:shd w:val="clear" w:color="auto" w:fill="FFFFFF"/>
        </w:rPr>
        <w:t>(5), 307-320.</w:t>
      </w:r>
    </w:p>
    <w:p w:rsidR="002421E1" w:rsidRPr="002421E1" w:rsidRDefault="002421E1" w:rsidP="002421E1">
      <w:pPr>
        <w:spacing w:line="480" w:lineRule="auto"/>
        <w:ind w:left="720" w:hanging="720"/>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Fanous, Y., &amp; Dorian, P. (2019). The prevention and management of sudden cardiac arrest in athletes. </w:t>
      </w:r>
      <w:r w:rsidRPr="002421E1">
        <w:rPr>
          <w:rFonts w:ascii="Times New Roman" w:hAnsi="Times New Roman" w:cs="Times New Roman"/>
          <w:i/>
          <w:iCs/>
          <w:color w:val="000000" w:themeColor="text1"/>
          <w:sz w:val="24"/>
          <w:szCs w:val="24"/>
          <w:shd w:val="clear" w:color="auto" w:fill="FFFFFF"/>
        </w:rPr>
        <w:t>Canadian Medical Association. Journal</w:t>
      </w:r>
      <w:r w:rsidRPr="002421E1">
        <w:rPr>
          <w:rFonts w:ascii="Times New Roman" w:hAnsi="Times New Roman" w:cs="Times New Roman"/>
          <w:color w:val="000000" w:themeColor="text1"/>
          <w:sz w:val="24"/>
          <w:szCs w:val="24"/>
          <w:shd w:val="clear" w:color="auto" w:fill="FFFFFF"/>
        </w:rPr>
        <w:t>, </w:t>
      </w:r>
      <w:r w:rsidRPr="002421E1">
        <w:rPr>
          <w:rFonts w:ascii="Times New Roman" w:hAnsi="Times New Roman" w:cs="Times New Roman"/>
          <w:i/>
          <w:iCs/>
          <w:color w:val="000000" w:themeColor="text1"/>
          <w:sz w:val="24"/>
          <w:szCs w:val="24"/>
          <w:shd w:val="clear" w:color="auto" w:fill="FFFFFF"/>
        </w:rPr>
        <w:t>191</w:t>
      </w:r>
      <w:r w:rsidRPr="002421E1">
        <w:rPr>
          <w:rFonts w:ascii="Times New Roman" w:hAnsi="Times New Roman" w:cs="Times New Roman"/>
          <w:color w:val="000000" w:themeColor="text1"/>
          <w:sz w:val="24"/>
          <w:szCs w:val="24"/>
          <w:shd w:val="clear" w:color="auto" w:fill="FFFFFF"/>
        </w:rPr>
        <w:t>(28), E787-E791.</w:t>
      </w:r>
    </w:p>
    <w:p w:rsidR="002421E1" w:rsidRPr="002421E1" w:rsidRDefault="002421E1" w:rsidP="002421E1">
      <w:pPr>
        <w:spacing w:line="480" w:lineRule="auto"/>
        <w:ind w:left="720" w:hanging="720"/>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Marsh, J. P. (2019). </w:t>
      </w:r>
      <w:r w:rsidRPr="002421E1">
        <w:rPr>
          <w:rFonts w:ascii="Times New Roman" w:hAnsi="Times New Roman" w:cs="Times New Roman"/>
          <w:i/>
          <w:iCs/>
          <w:color w:val="000000" w:themeColor="text1"/>
          <w:sz w:val="24"/>
          <w:szCs w:val="24"/>
          <w:shd w:val="clear" w:color="auto" w:fill="FFFFFF"/>
        </w:rPr>
        <w:t>An examination of factors affecting student-athlete satisfaction with stadium facilities</w:t>
      </w:r>
      <w:r w:rsidRPr="002421E1">
        <w:rPr>
          <w:rFonts w:ascii="Times New Roman" w:hAnsi="Times New Roman" w:cs="Times New Roman"/>
          <w:color w:val="000000" w:themeColor="text1"/>
          <w:sz w:val="24"/>
          <w:szCs w:val="24"/>
          <w:shd w:val="clear" w:color="auto" w:fill="FFFFFF"/>
        </w:rPr>
        <w:t> (Doctoral dissertation).</w:t>
      </w:r>
    </w:p>
    <w:p w:rsidR="002421E1" w:rsidRPr="002421E1" w:rsidRDefault="002421E1" w:rsidP="002421E1">
      <w:pPr>
        <w:spacing w:line="480" w:lineRule="auto"/>
        <w:ind w:left="720" w:hanging="720"/>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Vysochina, N., &amp; Vorobiova, A. (2019). Basic Psychological Factors Affecting Athletes’ Training. </w:t>
      </w:r>
      <w:r w:rsidRPr="002421E1">
        <w:rPr>
          <w:rFonts w:ascii="Times New Roman" w:hAnsi="Times New Roman" w:cs="Times New Roman"/>
          <w:i/>
          <w:iCs/>
          <w:color w:val="000000" w:themeColor="text1"/>
          <w:sz w:val="24"/>
          <w:szCs w:val="24"/>
          <w:shd w:val="clear" w:color="auto" w:fill="FFFFFF"/>
        </w:rPr>
        <w:t>Polish Journal of Sport and Tourism</w:t>
      </w:r>
      <w:r w:rsidRPr="002421E1">
        <w:rPr>
          <w:rFonts w:ascii="Times New Roman" w:hAnsi="Times New Roman" w:cs="Times New Roman"/>
          <w:color w:val="000000" w:themeColor="text1"/>
          <w:sz w:val="24"/>
          <w:szCs w:val="24"/>
          <w:shd w:val="clear" w:color="auto" w:fill="FFFFFF"/>
        </w:rPr>
        <w:t>, </w:t>
      </w:r>
      <w:r w:rsidRPr="002421E1">
        <w:rPr>
          <w:rFonts w:ascii="Times New Roman" w:hAnsi="Times New Roman" w:cs="Times New Roman"/>
          <w:i/>
          <w:iCs/>
          <w:color w:val="000000" w:themeColor="text1"/>
          <w:sz w:val="24"/>
          <w:szCs w:val="24"/>
          <w:shd w:val="clear" w:color="auto" w:fill="FFFFFF"/>
        </w:rPr>
        <w:t>26</w:t>
      </w:r>
      <w:r w:rsidRPr="002421E1">
        <w:rPr>
          <w:rFonts w:ascii="Times New Roman" w:hAnsi="Times New Roman" w:cs="Times New Roman"/>
          <w:color w:val="000000" w:themeColor="text1"/>
          <w:sz w:val="24"/>
          <w:szCs w:val="24"/>
          <w:shd w:val="clear" w:color="auto" w:fill="FFFFFF"/>
        </w:rPr>
        <w:t>(2), 21-26.</w:t>
      </w:r>
    </w:p>
    <w:sectPr w:rsidR="002421E1" w:rsidRPr="002421E1" w:rsidSect="002B38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D1C" w:rsidRDefault="00646D1C" w:rsidP="002B389E">
      <w:pPr>
        <w:spacing w:after="0" w:line="240" w:lineRule="auto"/>
      </w:pPr>
      <w:r>
        <w:separator/>
      </w:r>
    </w:p>
  </w:endnote>
  <w:endnote w:type="continuationSeparator" w:id="0">
    <w:p w:rsidR="00646D1C" w:rsidRDefault="00646D1C" w:rsidP="002B3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D1C" w:rsidRDefault="00646D1C" w:rsidP="002B389E">
      <w:pPr>
        <w:spacing w:after="0" w:line="240" w:lineRule="auto"/>
      </w:pPr>
      <w:r>
        <w:separator/>
      </w:r>
    </w:p>
  </w:footnote>
  <w:footnote w:type="continuationSeparator" w:id="0">
    <w:p w:rsidR="00646D1C" w:rsidRDefault="00646D1C" w:rsidP="002B3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21E1" w:rsidRPr="002421E1" w:rsidRDefault="002421E1" w:rsidP="002421E1">
    <w:pPr>
      <w:rPr>
        <w:rFonts w:ascii="Times New Roman" w:hAnsi="Times New Roman" w:cs="Times New Roman"/>
        <w:color w:val="000000" w:themeColor="text1"/>
        <w:sz w:val="24"/>
        <w:szCs w:val="24"/>
        <w:shd w:val="clear" w:color="auto" w:fill="FFFFFF"/>
      </w:rPr>
    </w:pPr>
    <w:r w:rsidRPr="002421E1">
      <w:rPr>
        <w:rFonts w:ascii="Times New Roman" w:hAnsi="Times New Roman" w:cs="Times New Roman"/>
        <w:color w:val="000000" w:themeColor="text1"/>
        <w:sz w:val="24"/>
        <w:szCs w:val="24"/>
        <w:shd w:val="clear" w:color="auto" w:fill="FFFFFF"/>
      </w:rPr>
      <w:t>WHAT IMPACTS THE LIFE EXPECTANCY OF ATHLETES?</w:t>
    </w:r>
    <w:r w:rsidRPr="002421E1">
      <w:rPr>
        <w:rFonts w:ascii="Times New Roman" w:hAnsi="Times New Roman" w:cs="Times New Roman"/>
        <w:color w:val="000000" w:themeColor="text1"/>
        <w:sz w:val="24"/>
        <w:szCs w:val="24"/>
        <w:shd w:val="clear" w:color="auto" w:fill="FFFFFF"/>
      </w:rPr>
      <w:tab/>
    </w:r>
    <w:r w:rsidRPr="002421E1">
      <w:rPr>
        <w:rFonts w:ascii="Times New Roman" w:hAnsi="Times New Roman" w:cs="Times New Roman"/>
        <w:color w:val="000000" w:themeColor="text1"/>
        <w:sz w:val="24"/>
        <w:szCs w:val="24"/>
        <w:shd w:val="clear" w:color="auto" w:fill="FFFFFF"/>
      </w:rPr>
      <w:tab/>
    </w:r>
    <w:r w:rsidRPr="002421E1">
      <w:rPr>
        <w:rFonts w:ascii="Times New Roman" w:hAnsi="Times New Roman" w:cs="Times New Roman"/>
        <w:color w:val="000000" w:themeColor="text1"/>
        <w:sz w:val="24"/>
        <w:szCs w:val="24"/>
        <w:shd w:val="clear" w:color="auto" w:fill="FFFFFF"/>
      </w:rPr>
      <w:tab/>
    </w:r>
    <w:r w:rsidRPr="002421E1">
      <w:rPr>
        <w:rFonts w:ascii="Times New Roman" w:hAnsi="Times New Roman" w:cs="Times New Roman"/>
        <w:color w:val="000000" w:themeColor="text1"/>
        <w:sz w:val="24"/>
        <w:szCs w:val="24"/>
        <w:shd w:val="clear" w:color="auto" w:fill="FFFFFF"/>
      </w:rPr>
      <w:tab/>
      <w:t xml:space="preserve">       </w:t>
    </w:r>
    <w:sdt>
      <w:sdtPr>
        <w:rPr>
          <w:rFonts w:ascii="Times New Roman" w:hAnsi="Times New Roman" w:cs="Times New Roman"/>
          <w:sz w:val="24"/>
          <w:szCs w:val="24"/>
        </w:rPr>
        <w:id w:val="1035621993"/>
        <w:docPartObj>
          <w:docPartGallery w:val="Page Numbers (Top of Page)"/>
          <w:docPartUnique/>
        </w:docPartObj>
      </w:sdtPr>
      <w:sdtEndPr>
        <w:rPr>
          <w:noProof/>
        </w:rPr>
      </w:sdtEndPr>
      <w:sdtContent>
        <w:r w:rsidRPr="002421E1">
          <w:rPr>
            <w:rFonts w:ascii="Times New Roman" w:hAnsi="Times New Roman" w:cs="Times New Roman"/>
            <w:sz w:val="24"/>
            <w:szCs w:val="24"/>
          </w:rPr>
          <w:fldChar w:fldCharType="begin"/>
        </w:r>
        <w:r w:rsidRPr="002421E1">
          <w:rPr>
            <w:rFonts w:ascii="Times New Roman" w:hAnsi="Times New Roman" w:cs="Times New Roman"/>
            <w:sz w:val="24"/>
            <w:szCs w:val="24"/>
          </w:rPr>
          <w:instrText xml:space="preserve"> PAGE   \* MERGEFORMAT </w:instrText>
        </w:r>
        <w:r w:rsidRPr="002421E1">
          <w:rPr>
            <w:rFonts w:ascii="Times New Roman" w:hAnsi="Times New Roman" w:cs="Times New Roman"/>
            <w:sz w:val="24"/>
            <w:szCs w:val="24"/>
          </w:rPr>
          <w:fldChar w:fldCharType="separate"/>
        </w:r>
        <w:r w:rsidR="002353A3">
          <w:rPr>
            <w:rFonts w:ascii="Times New Roman" w:hAnsi="Times New Roman" w:cs="Times New Roman"/>
            <w:noProof/>
            <w:sz w:val="24"/>
            <w:szCs w:val="24"/>
          </w:rPr>
          <w:t>7</w:t>
        </w:r>
        <w:r w:rsidRPr="002421E1">
          <w:rPr>
            <w:rFonts w:ascii="Times New Roman" w:hAnsi="Times New Roman" w:cs="Times New Roman"/>
            <w:noProof/>
            <w:sz w:val="24"/>
            <w:szCs w:val="24"/>
          </w:rPr>
          <w:fldChar w:fldCharType="end"/>
        </w:r>
      </w:sdtContent>
    </w:sdt>
  </w:p>
  <w:p w:rsidR="002B389E" w:rsidRPr="002421E1" w:rsidRDefault="002B38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89E" w:rsidRPr="002B389E" w:rsidRDefault="002B389E" w:rsidP="002B389E">
    <w:pPr>
      <w:rPr>
        <w:rFonts w:ascii="Times New Roman" w:hAnsi="Times New Roman" w:cs="Times New Roman"/>
        <w:sz w:val="24"/>
        <w:szCs w:val="24"/>
      </w:rPr>
    </w:pPr>
    <w:r w:rsidRPr="002B389E">
      <w:rPr>
        <w:rFonts w:ascii="Times New Roman" w:hAnsi="Times New Roman" w:cs="Times New Roman"/>
        <w:sz w:val="24"/>
        <w:szCs w:val="24"/>
      </w:rPr>
      <w:t xml:space="preserve">Running head: </w:t>
    </w:r>
    <w:r w:rsidRPr="002B389E">
      <w:rPr>
        <w:rFonts w:ascii="Times New Roman" w:hAnsi="Times New Roman" w:cs="Times New Roman"/>
        <w:color w:val="000000" w:themeColor="text1"/>
        <w:sz w:val="24"/>
        <w:szCs w:val="24"/>
        <w:shd w:val="clear" w:color="auto" w:fill="FFFFFF"/>
      </w:rPr>
      <w:t>WHAT IMPACTS THE LIFE EXPECTANCY OF ATHLETES?</w:t>
    </w:r>
    <w:r w:rsidRPr="002B389E">
      <w:rPr>
        <w:rFonts w:ascii="Times New Roman" w:hAnsi="Times New Roman" w:cs="Times New Roman"/>
        <w:color w:val="000000" w:themeColor="text1"/>
        <w:sz w:val="24"/>
        <w:szCs w:val="24"/>
        <w:shd w:val="clear" w:color="auto" w:fill="FFFFFF"/>
      </w:rPr>
      <w:tab/>
    </w:r>
    <w:r w:rsidRPr="002B389E">
      <w:rPr>
        <w:rFonts w:ascii="Times New Roman" w:hAnsi="Times New Roman" w:cs="Times New Roman"/>
        <w:color w:val="000000" w:themeColor="text1"/>
        <w:sz w:val="24"/>
        <w:szCs w:val="24"/>
        <w:shd w:val="clear" w:color="auto" w:fill="FFFFFF"/>
      </w:rPr>
      <w:tab/>
      <w:t xml:space="preserve">        </w:t>
    </w:r>
    <w:sdt>
      <w:sdtPr>
        <w:rPr>
          <w:rFonts w:ascii="Times New Roman" w:hAnsi="Times New Roman" w:cs="Times New Roman"/>
          <w:sz w:val="24"/>
          <w:szCs w:val="24"/>
        </w:rPr>
        <w:id w:val="-1016695347"/>
        <w:docPartObj>
          <w:docPartGallery w:val="Page Numbers (Top of Page)"/>
          <w:docPartUnique/>
        </w:docPartObj>
      </w:sdtPr>
      <w:sdtEndPr>
        <w:rPr>
          <w:noProof/>
        </w:rPr>
      </w:sdtEndPr>
      <w:sdtContent>
        <w:r w:rsidRPr="002B389E">
          <w:rPr>
            <w:rFonts w:ascii="Times New Roman" w:hAnsi="Times New Roman" w:cs="Times New Roman"/>
            <w:sz w:val="24"/>
            <w:szCs w:val="24"/>
          </w:rPr>
          <w:fldChar w:fldCharType="begin"/>
        </w:r>
        <w:r w:rsidRPr="002B389E">
          <w:rPr>
            <w:rFonts w:ascii="Times New Roman" w:hAnsi="Times New Roman" w:cs="Times New Roman"/>
            <w:sz w:val="24"/>
            <w:szCs w:val="24"/>
          </w:rPr>
          <w:instrText xml:space="preserve"> PAGE   \* MERGEFORMAT </w:instrText>
        </w:r>
        <w:r w:rsidRPr="002B389E">
          <w:rPr>
            <w:rFonts w:ascii="Times New Roman" w:hAnsi="Times New Roman" w:cs="Times New Roman"/>
            <w:sz w:val="24"/>
            <w:szCs w:val="24"/>
          </w:rPr>
          <w:fldChar w:fldCharType="separate"/>
        </w:r>
        <w:r w:rsidR="002353A3">
          <w:rPr>
            <w:rFonts w:ascii="Times New Roman" w:hAnsi="Times New Roman" w:cs="Times New Roman"/>
            <w:noProof/>
            <w:sz w:val="24"/>
            <w:szCs w:val="24"/>
          </w:rPr>
          <w:t>1</w:t>
        </w:r>
        <w:r w:rsidRPr="002B389E">
          <w:rPr>
            <w:rFonts w:ascii="Times New Roman" w:hAnsi="Times New Roman" w:cs="Times New Roman"/>
            <w:noProof/>
            <w:sz w:val="24"/>
            <w:szCs w:val="24"/>
          </w:rPr>
          <w:fldChar w:fldCharType="end"/>
        </w:r>
      </w:sdtContent>
    </w:sdt>
  </w:p>
  <w:p w:rsidR="002B389E" w:rsidRPr="002B389E" w:rsidRDefault="002B38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23"/>
    <w:rsid w:val="00047DDB"/>
    <w:rsid w:val="000C0421"/>
    <w:rsid w:val="00142D27"/>
    <w:rsid w:val="001A5AAC"/>
    <w:rsid w:val="001D02C0"/>
    <w:rsid w:val="001D1C22"/>
    <w:rsid w:val="00232CE6"/>
    <w:rsid w:val="002353A3"/>
    <w:rsid w:val="002421E1"/>
    <w:rsid w:val="00285360"/>
    <w:rsid w:val="002921FA"/>
    <w:rsid w:val="002B389E"/>
    <w:rsid w:val="002B7E8C"/>
    <w:rsid w:val="00310C1A"/>
    <w:rsid w:val="003879A6"/>
    <w:rsid w:val="003E54C0"/>
    <w:rsid w:val="003F50AF"/>
    <w:rsid w:val="00472F6C"/>
    <w:rsid w:val="00491A3C"/>
    <w:rsid w:val="00534070"/>
    <w:rsid w:val="005A33EE"/>
    <w:rsid w:val="00646D1C"/>
    <w:rsid w:val="006512AC"/>
    <w:rsid w:val="006A20E4"/>
    <w:rsid w:val="007B2A99"/>
    <w:rsid w:val="00856F27"/>
    <w:rsid w:val="00922C23"/>
    <w:rsid w:val="00960F3B"/>
    <w:rsid w:val="00980F08"/>
    <w:rsid w:val="00982DAF"/>
    <w:rsid w:val="009D6BBC"/>
    <w:rsid w:val="00A35513"/>
    <w:rsid w:val="00A6530D"/>
    <w:rsid w:val="00A67829"/>
    <w:rsid w:val="00A84B40"/>
    <w:rsid w:val="00CC2F8C"/>
    <w:rsid w:val="00D214EA"/>
    <w:rsid w:val="00D90ECC"/>
    <w:rsid w:val="00DA7B80"/>
    <w:rsid w:val="00DC4658"/>
    <w:rsid w:val="00E1743A"/>
    <w:rsid w:val="00E32141"/>
    <w:rsid w:val="00E32449"/>
    <w:rsid w:val="00E94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FDB211-4C0C-435C-9282-94C7B639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89E"/>
  </w:style>
  <w:style w:type="paragraph" w:styleId="Footer">
    <w:name w:val="footer"/>
    <w:basedOn w:val="Normal"/>
    <w:link w:val="FooterChar"/>
    <w:uiPriority w:val="99"/>
    <w:unhideWhenUsed/>
    <w:rsid w:val="002B3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7</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21</cp:revision>
  <dcterms:created xsi:type="dcterms:W3CDTF">2020-05-05T23:47:00Z</dcterms:created>
  <dcterms:modified xsi:type="dcterms:W3CDTF">2020-05-06T04:39:00Z</dcterms:modified>
</cp:coreProperties>
</file>